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3A5" w:rsidRDefault="005F74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99"/>
          <w:sz w:val="24"/>
          <w:szCs w:val="24"/>
        </w:rPr>
      </w:pPr>
      <w:bookmarkStart w:id="0" w:name="_in3b2xo197un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color w:val="000099"/>
          <w:sz w:val="24"/>
          <w:szCs w:val="24"/>
        </w:rPr>
        <w:t xml:space="preserve">CLASSI SECONDE </w:t>
      </w:r>
    </w:p>
    <w:p w:rsidR="002653A5" w:rsidRDefault="002653A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99"/>
          <w:sz w:val="24"/>
          <w:szCs w:val="24"/>
        </w:rPr>
      </w:pPr>
      <w:bookmarkStart w:id="2" w:name="_80xatk7dv4t7" w:colFirst="0" w:colLast="0"/>
      <w:bookmarkEnd w:id="2"/>
    </w:p>
    <w:p w:rsidR="002653A5" w:rsidRDefault="005F74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99"/>
          <w:sz w:val="24"/>
          <w:szCs w:val="24"/>
        </w:rPr>
      </w:pPr>
      <w:bookmarkStart w:id="3" w:name="_9slbo0suzfvd" w:colFirst="0" w:colLast="0"/>
      <w:bookmarkEnd w:id="3"/>
      <w:r>
        <w:rPr>
          <w:rFonts w:ascii="Calibri" w:eastAsia="Calibri" w:hAnsi="Calibri" w:cs="Calibri"/>
          <w:b/>
          <w:color w:val="000099"/>
          <w:sz w:val="24"/>
          <w:szCs w:val="24"/>
        </w:rPr>
        <w:t>EDUCAZIONE ALLO SVILUPPO SOSTENIBILE:</w:t>
      </w:r>
    </w:p>
    <w:p w:rsidR="002653A5" w:rsidRDefault="005F74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99"/>
          <w:sz w:val="24"/>
          <w:szCs w:val="24"/>
        </w:rPr>
      </w:pPr>
      <w:bookmarkStart w:id="4" w:name="_hthmmwgdn2y3" w:colFirst="0" w:colLast="0"/>
      <w:bookmarkEnd w:id="4"/>
      <w:r>
        <w:rPr>
          <w:rFonts w:ascii="Calibri" w:eastAsia="Calibri" w:hAnsi="Calibri" w:cs="Calibri"/>
          <w:b/>
          <w:color w:val="000099"/>
          <w:sz w:val="24"/>
          <w:szCs w:val="24"/>
        </w:rPr>
        <w:t>per promuovere la costruzione di ambienti di vita, di città e la scelta di modi di vivere inclusivi e rispettosi dei diritti fondamentali delle persone, quali la salute, il benessere psicofisico, la sicurezza alimentare, l’uguaglianza tra le persone.</w:t>
      </w:r>
    </w:p>
    <w:p w:rsidR="002653A5" w:rsidRDefault="002653A5">
      <w:pPr>
        <w:widowControl w:val="0"/>
        <w:jc w:val="both"/>
        <w:rPr>
          <w:rFonts w:ascii="Calibri" w:eastAsia="Calibri" w:hAnsi="Calibri" w:cs="Calibri"/>
          <w:b/>
          <w:color w:val="000099"/>
          <w:sz w:val="24"/>
          <w:szCs w:val="24"/>
        </w:rPr>
      </w:pPr>
      <w:bookmarkStart w:id="5" w:name="_jr9qg5l82ll8" w:colFirst="0" w:colLast="0"/>
      <w:bookmarkEnd w:id="5"/>
    </w:p>
    <w:p w:rsidR="002653A5" w:rsidRDefault="005F7479">
      <w:pPr>
        <w:widowControl w:val="0"/>
        <w:jc w:val="both"/>
        <w:rPr>
          <w:rFonts w:ascii="Calibri" w:eastAsia="Calibri" w:hAnsi="Calibri" w:cs="Calibri"/>
          <w:b/>
          <w:color w:val="000099"/>
          <w:sz w:val="24"/>
          <w:szCs w:val="24"/>
        </w:rPr>
      </w:pPr>
      <w:bookmarkStart w:id="6" w:name="_5fpivs86cewg" w:colFirst="0" w:colLast="0"/>
      <w:bookmarkEnd w:id="6"/>
      <w:r>
        <w:rPr>
          <w:rFonts w:ascii="Calibri" w:eastAsia="Calibri" w:hAnsi="Calibri" w:cs="Calibri"/>
          <w:b/>
          <w:color w:val="000099"/>
          <w:sz w:val="24"/>
          <w:szCs w:val="24"/>
        </w:rPr>
        <w:t>AGEN</w:t>
      </w:r>
      <w:r>
        <w:rPr>
          <w:rFonts w:ascii="Calibri" w:eastAsia="Calibri" w:hAnsi="Calibri" w:cs="Calibri"/>
          <w:b/>
          <w:color w:val="000099"/>
          <w:sz w:val="24"/>
          <w:szCs w:val="24"/>
        </w:rPr>
        <w:t>DA 2030 obiettivi:</w:t>
      </w:r>
    </w:p>
    <w:p w:rsidR="002653A5" w:rsidRDefault="005F7479">
      <w:pPr>
        <w:widowControl w:val="0"/>
        <w:jc w:val="both"/>
        <w:rPr>
          <w:rFonts w:ascii="Calibri" w:eastAsia="Calibri" w:hAnsi="Calibri" w:cs="Calibri"/>
          <w:b/>
          <w:color w:val="000099"/>
          <w:sz w:val="24"/>
          <w:szCs w:val="24"/>
        </w:rPr>
      </w:pPr>
      <w:bookmarkStart w:id="7" w:name="_h2n83uaqtsuk" w:colFirst="0" w:colLast="0"/>
      <w:bookmarkEnd w:id="7"/>
      <w:r>
        <w:rPr>
          <w:rFonts w:ascii="Calibri" w:eastAsia="Calibri" w:hAnsi="Calibri" w:cs="Calibri"/>
          <w:b/>
          <w:color w:val="000099"/>
          <w:sz w:val="24"/>
          <w:szCs w:val="24"/>
        </w:rPr>
        <w:t>3 - Salute e benessere</w:t>
      </w:r>
    </w:p>
    <w:p w:rsidR="002653A5" w:rsidRDefault="005F7479">
      <w:pPr>
        <w:widowControl w:val="0"/>
        <w:jc w:val="both"/>
        <w:rPr>
          <w:rFonts w:ascii="Calibri" w:eastAsia="Calibri" w:hAnsi="Calibri" w:cs="Calibri"/>
          <w:b/>
          <w:color w:val="000099"/>
          <w:sz w:val="24"/>
          <w:szCs w:val="24"/>
        </w:rPr>
      </w:pPr>
      <w:bookmarkStart w:id="8" w:name="_zeq5g9z1w0ka" w:colFirst="0" w:colLast="0"/>
      <w:bookmarkEnd w:id="8"/>
      <w:r>
        <w:rPr>
          <w:rFonts w:ascii="Calibri" w:eastAsia="Calibri" w:hAnsi="Calibri" w:cs="Calibri"/>
          <w:b/>
          <w:color w:val="000099"/>
          <w:sz w:val="24"/>
          <w:szCs w:val="24"/>
        </w:rPr>
        <w:t>5 - Uguaglianza di genere</w:t>
      </w:r>
    </w:p>
    <w:p w:rsidR="002653A5" w:rsidRDefault="005F7479">
      <w:pPr>
        <w:widowControl w:val="0"/>
        <w:jc w:val="both"/>
        <w:rPr>
          <w:rFonts w:ascii="Calibri" w:eastAsia="Calibri" w:hAnsi="Calibri" w:cs="Calibri"/>
          <w:b/>
          <w:color w:val="000099"/>
          <w:sz w:val="24"/>
          <w:szCs w:val="24"/>
        </w:rPr>
      </w:pPr>
      <w:bookmarkStart w:id="9" w:name="_n58vizgskr9k" w:colFirst="0" w:colLast="0"/>
      <w:bookmarkEnd w:id="9"/>
      <w:r>
        <w:rPr>
          <w:rFonts w:ascii="Calibri" w:eastAsia="Calibri" w:hAnsi="Calibri" w:cs="Calibri"/>
          <w:b/>
          <w:color w:val="000099"/>
          <w:sz w:val="24"/>
          <w:szCs w:val="24"/>
        </w:rPr>
        <w:t>10 - Ridurre le disuguaglianze</w:t>
      </w:r>
    </w:p>
    <w:p w:rsidR="002653A5" w:rsidRDefault="002653A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99"/>
          <w:sz w:val="24"/>
          <w:szCs w:val="24"/>
        </w:rPr>
      </w:pPr>
      <w:bookmarkStart w:id="10" w:name="_15ojnoacv961" w:colFirst="0" w:colLast="0"/>
      <w:bookmarkEnd w:id="10"/>
    </w:p>
    <w:p w:rsidR="002653A5" w:rsidRDefault="005F74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99"/>
          <w:sz w:val="24"/>
          <w:szCs w:val="24"/>
        </w:rPr>
      </w:pPr>
      <w:bookmarkStart w:id="11" w:name="_cxf51fs3pim" w:colFirst="0" w:colLast="0"/>
      <w:bookmarkEnd w:id="11"/>
      <w:r>
        <w:rPr>
          <w:rFonts w:ascii="Calibri" w:eastAsia="Calibri" w:hAnsi="Calibri" w:cs="Calibri"/>
          <w:b/>
          <w:color w:val="000099"/>
          <w:sz w:val="24"/>
          <w:szCs w:val="24"/>
        </w:rPr>
        <w:t>COMPETENZE</w:t>
      </w:r>
    </w:p>
    <w:p w:rsidR="002653A5" w:rsidRDefault="005F74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99"/>
          <w:sz w:val="24"/>
          <w:szCs w:val="24"/>
        </w:rPr>
      </w:pPr>
      <w:bookmarkStart w:id="12" w:name="_8kn5npgg069o" w:colFirst="0" w:colLast="0"/>
      <w:bookmarkEnd w:id="12"/>
      <w:r>
        <w:rPr>
          <w:rFonts w:ascii="Calibri" w:eastAsia="Calibri" w:hAnsi="Calibri" w:cs="Calibri"/>
          <w:b/>
          <w:color w:val="000099"/>
          <w:sz w:val="24"/>
          <w:szCs w:val="24"/>
        </w:rPr>
        <w:t>- Prendere coscienza delle situazioni e delle forme del disagio giovanile ed adulto nella società contemporanea e comportarsi in modo da promuove</w:t>
      </w:r>
      <w:r>
        <w:rPr>
          <w:rFonts w:ascii="Calibri" w:eastAsia="Calibri" w:hAnsi="Calibri" w:cs="Calibri"/>
          <w:b/>
          <w:color w:val="000099"/>
          <w:sz w:val="24"/>
          <w:szCs w:val="24"/>
        </w:rPr>
        <w:t xml:space="preserve">re il benessere fisico, psicologico, morale e sociale. </w:t>
      </w:r>
    </w:p>
    <w:p w:rsidR="002653A5" w:rsidRDefault="005F74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99"/>
          <w:sz w:val="24"/>
          <w:szCs w:val="24"/>
        </w:rPr>
      </w:pPr>
      <w:bookmarkStart w:id="13" w:name="_rdlzf8h9dg8m" w:colFirst="0" w:colLast="0"/>
      <w:bookmarkEnd w:id="13"/>
      <w:r>
        <w:rPr>
          <w:rFonts w:ascii="Calibri" w:eastAsia="Calibri" w:hAnsi="Calibri" w:cs="Calibri"/>
          <w:b/>
          <w:color w:val="000099"/>
          <w:sz w:val="24"/>
          <w:szCs w:val="24"/>
        </w:rPr>
        <w:t>- Rispettare l’ambiente, curarlo, conservarlo, migliorarlo, assumendo il principio di responsabilità.</w:t>
      </w:r>
    </w:p>
    <w:p w:rsidR="002653A5" w:rsidRDefault="005F74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99"/>
          <w:sz w:val="24"/>
          <w:szCs w:val="24"/>
        </w:rPr>
      </w:pPr>
      <w:bookmarkStart w:id="14" w:name="_yvk1nchii729" w:colFirst="0" w:colLast="0"/>
      <w:bookmarkEnd w:id="14"/>
      <w:r>
        <w:rPr>
          <w:rFonts w:ascii="Calibri" w:eastAsia="Calibri" w:hAnsi="Calibri" w:cs="Calibri"/>
          <w:b/>
          <w:color w:val="000099"/>
          <w:sz w:val="24"/>
          <w:szCs w:val="24"/>
        </w:rPr>
        <w:t>- Esercitare i principi della cittadinanza digitale, con competenza e coerenza rispetto al sistema</w:t>
      </w:r>
      <w:r>
        <w:rPr>
          <w:rFonts w:ascii="Calibri" w:eastAsia="Calibri" w:hAnsi="Calibri" w:cs="Calibri"/>
          <w:b/>
          <w:color w:val="000099"/>
          <w:sz w:val="24"/>
          <w:szCs w:val="24"/>
        </w:rPr>
        <w:t xml:space="preserve"> integrato di valori che regolano la vita democratica.</w:t>
      </w:r>
    </w:p>
    <w:p w:rsidR="002653A5" w:rsidRDefault="005F74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99"/>
          <w:sz w:val="24"/>
          <w:szCs w:val="24"/>
        </w:rPr>
      </w:pPr>
      <w:bookmarkStart w:id="15" w:name="_828dd1xlqq6o" w:colFirst="0" w:colLast="0"/>
      <w:bookmarkEnd w:id="15"/>
      <w:r>
        <w:rPr>
          <w:rFonts w:ascii="Calibri" w:eastAsia="Calibri" w:hAnsi="Calibri" w:cs="Calibri"/>
          <w:b/>
          <w:color w:val="000099"/>
          <w:sz w:val="24"/>
          <w:szCs w:val="24"/>
        </w:rPr>
        <w:t>- Compiere scelte di partecipazione alla vita pubblica e di cittadinanza coerentemente agli obiettivi di sostenibilità sanciti a livello comunitario attraverso l’Agenda 2030 per lo sviluppo sostenibile</w:t>
      </w:r>
      <w:r>
        <w:rPr>
          <w:rFonts w:ascii="Calibri" w:eastAsia="Calibri" w:hAnsi="Calibri" w:cs="Calibri"/>
          <w:b/>
          <w:color w:val="000099"/>
          <w:sz w:val="24"/>
          <w:szCs w:val="24"/>
        </w:rPr>
        <w:t xml:space="preserve">. </w:t>
      </w:r>
    </w:p>
    <w:p w:rsidR="002653A5" w:rsidRDefault="005F74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99"/>
          <w:sz w:val="24"/>
          <w:szCs w:val="24"/>
        </w:rPr>
      </w:pPr>
      <w:bookmarkStart w:id="16" w:name="_6lx2krz04ofw" w:colFirst="0" w:colLast="0"/>
      <w:bookmarkEnd w:id="16"/>
      <w:r>
        <w:rPr>
          <w:rFonts w:ascii="Calibri" w:eastAsia="Calibri" w:hAnsi="Calibri" w:cs="Calibri"/>
          <w:b/>
          <w:color w:val="000099"/>
          <w:sz w:val="24"/>
          <w:szCs w:val="24"/>
        </w:rPr>
        <w:t>- Imparare ad imparare.</w:t>
      </w:r>
    </w:p>
    <w:p w:rsidR="002653A5" w:rsidRDefault="005F74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99"/>
          <w:sz w:val="24"/>
          <w:szCs w:val="24"/>
        </w:rPr>
      </w:pPr>
      <w:bookmarkStart w:id="17" w:name="_6s0dxkr0pvob" w:colFirst="0" w:colLast="0"/>
      <w:bookmarkEnd w:id="17"/>
      <w:r>
        <w:rPr>
          <w:rFonts w:ascii="Calibri" w:eastAsia="Calibri" w:hAnsi="Calibri" w:cs="Calibri"/>
          <w:b/>
          <w:color w:val="000099"/>
          <w:sz w:val="24"/>
          <w:szCs w:val="24"/>
        </w:rPr>
        <w:t>- Progettare.</w:t>
      </w:r>
    </w:p>
    <w:p w:rsidR="002653A5" w:rsidRDefault="005F74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99"/>
          <w:sz w:val="24"/>
          <w:szCs w:val="24"/>
        </w:rPr>
      </w:pPr>
      <w:bookmarkStart w:id="18" w:name="_cl8lc4aomyuj" w:colFirst="0" w:colLast="0"/>
      <w:bookmarkEnd w:id="18"/>
      <w:r>
        <w:rPr>
          <w:rFonts w:ascii="Calibri" w:eastAsia="Calibri" w:hAnsi="Calibri" w:cs="Calibri"/>
          <w:b/>
          <w:color w:val="000099"/>
          <w:sz w:val="24"/>
          <w:szCs w:val="24"/>
        </w:rPr>
        <w:t xml:space="preserve">- Collaborare e partecipare. </w:t>
      </w:r>
    </w:p>
    <w:p w:rsidR="002653A5" w:rsidRDefault="005F74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99"/>
          <w:sz w:val="24"/>
          <w:szCs w:val="24"/>
        </w:rPr>
      </w:pPr>
      <w:bookmarkStart w:id="19" w:name="_tmjwncvbkscd" w:colFirst="0" w:colLast="0"/>
      <w:bookmarkEnd w:id="19"/>
      <w:r>
        <w:rPr>
          <w:rFonts w:ascii="Calibri" w:eastAsia="Calibri" w:hAnsi="Calibri" w:cs="Calibri"/>
          <w:b/>
          <w:color w:val="000099"/>
          <w:sz w:val="24"/>
          <w:szCs w:val="24"/>
        </w:rPr>
        <w:t>- Agire in modo autonomo e responsabile.</w:t>
      </w:r>
    </w:p>
    <w:p w:rsidR="002653A5" w:rsidRDefault="002653A5">
      <w:pPr>
        <w:widowControl w:val="0"/>
        <w:jc w:val="both"/>
        <w:rPr>
          <w:rFonts w:ascii="Calibri" w:eastAsia="Calibri" w:hAnsi="Calibri" w:cs="Calibri"/>
          <w:b/>
          <w:color w:val="000099"/>
          <w:sz w:val="24"/>
          <w:szCs w:val="24"/>
        </w:rPr>
      </w:pPr>
      <w:bookmarkStart w:id="20" w:name="_k70g8g1uqs2c" w:colFirst="0" w:colLast="0"/>
      <w:bookmarkEnd w:id="20"/>
    </w:p>
    <w:p w:rsidR="002653A5" w:rsidRDefault="002653A5">
      <w:pPr>
        <w:widowControl w:val="0"/>
        <w:jc w:val="both"/>
        <w:rPr>
          <w:rFonts w:ascii="Calibri" w:eastAsia="Calibri" w:hAnsi="Calibri" w:cs="Calibri"/>
          <w:b/>
          <w:color w:val="000099"/>
          <w:sz w:val="28"/>
          <w:szCs w:val="28"/>
        </w:rPr>
      </w:pPr>
      <w:bookmarkStart w:id="21" w:name="_nzxb1w3qe2e7" w:colFirst="0" w:colLast="0"/>
      <w:bookmarkEnd w:id="21"/>
    </w:p>
    <w:tbl>
      <w:tblPr>
        <w:tblStyle w:val="a"/>
        <w:tblW w:w="9893" w:type="dxa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900"/>
        <w:gridCol w:w="1635"/>
        <w:gridCol w:w="1365"/>
        <w:gridCol w:w="1170"/>
        <w:gridCol w:w="2070"/>
        <w:gridCol w:w="1753"/>
      </w:tblGrid>
      <w:tr w:rsidR="002653A5">
        <w:tc>
          <w:tcPr>
            <w:tcW w:w="1900" w:type="dxa"/>
            <w:tcBorders>
              <w:bottom w:val="single" w:sz="12" w:space="0" w:color="666666"/>
            </w:tcBorders>
            <w:shd w:val="clear" w:color="auto" w:fill="BDD6EE"/>
          </w:tcPr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TEMATICA</w:t>
            </w:r>
          </w:p>
        </w:tc>
        <w:tc>
          <w:tcPr>
            <w:tcW w:w="1635" w:type="dxa"/>
            <w:tcBorders>
              <w:bottom w:val="single" w:sz="12" w:space="0" w:color="666666"/>
            </w:tcBorders>
            <w:shd w:val="clear" w:color="auto" w:fill="BDD6EE"/>
          </w:tcPr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 xml:space="preserve">ABILITÀ </w:t>
            </w:r>
          </w:p>
        </w:tc>
        <w:tc>
          <w:tcPr>
            <w:tcW w:w="1365" w:type="dxa"/>
            <w:tcBorders>
              <w:bottom w:val="single" w:sz="12" w:space="0" w:color="666666"/>
            </w:tcBorders>
            <w:shd w:val="clear" w:color="auto" w:fill="BDD6EE"/>
          </w:tcPr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DISCIPLINE COINVOLTE</w:t>
            </w:r>
          </w:p>
        </w:tc>
        <w:tc>
          <w:tcPr>
            <w:tcW w:w="1170" w:type="dxa"/>
            <w:tcBorders>
              <w:bottom w:val="single" w:sz="12" w:space="0" w:color="666666"/>
            </w:tcBorders>
            <w:shd w:val="clear" w:color="auto" w:fill="BDD6EE"/>
          </w:tcPr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TEMPI</w:t>
            </w:r>
          </w:p>
        </w:tc>
        <w:tc>
          <w:tcPr>
            <w:tcW w:w="2070" w:type="dxa"/>
            <w:tcBorders>
              <w:bottom w:val="single" w:sz="12" w:space="0" w:color="666666"/>
            </w:tcBorders>
            <w:shd w:val="clear" w:color="auto" w:fill="BDD6EE"/>
          </w:tcPr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METODOLOGIE DIDATTICHE</w:t>
            </w:r>
          </w:p>
        </w:tc>
        <w:tc>
          <w:tcPr>
            <w:tcW w:w="1753" w:type="dxa"/>
            <w:tcBorders>
              <w:bottom w:val="single" w:sz="12" w:space="0" w:color="666666"/>
            </w:tcBorders>
            <w:shd w:val="clear" w:color="auto" w:fill="BDD6EE"/>
          </w:tcPr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STRUMENTI DI VERIFICA</w:t>
            </w:r>
          </w:p>
        </w:tc>
      </w:tr>
      <w:tr w:rsidR="002653A5">
        <w:tc>
          <w:tcPr>
            <w:tcW w:w="1900" w:type="dxa"/>
            <w:shd w:val="clear" w:color="auto" w:fill="auto"/>
          </w:tcPr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  <w:t xml:space="preserve">I DIRITTI FONDAMENTALI DELLE PERSONE </w:t>
            </w:r>
          </w:p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  <w:t>I DOVERI DI SOLIDARIETÀ SOCIALE E LO SPIRITO DI PARTECIPAZIONE</w:t>
            </w: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</w:pPr>
          </w:p>
          <w:p w:rsidR="002653A5" w:rsidRDefault="005F7479">
            <w:pPr>
              <w:widowControl w:val="0"/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  <w:t>La Costituzione Italiana (cenni).</w:t>
            </w:r>
          </w:p>
          <w:p w:rsidR="002653A5" w:rsidRDefault="005F7479">
            <w:pPr>
              <w:widowControl w:val="0"/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  <w:t>I principi fondamentali (artt. 1, 2, 3, 4, 8, 9) e le libertà individuali e collettive (artt. 13, 17, 18 e 21). Art. 36</w:t>
            </w:r>
          </w:p>
          <w:p w:rsidR="002653A5" w:rsidRDefault="005F7479">
            <w:pPr>
              <w:widowControl w:val="0"/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  <w:t>Artt. 53 e 54</w:t>
            </w: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</w:pP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</w:pP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uto"/>
          </w:tcPr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lastRenderedPageBreak/>
              <w:t>Individuare i contenu</w:t>
            </w: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 xml:space="preserve">ti dei principi fondamentali della Repubblica italiana in relazione agli obiettivi 3, 5 e 10 dell’Agenda 2030. Individuare i presupposti dell’uguaglianza sostanziale e delle libertà individuali e collettive. Analizzare il diritto alla </w:t>
            </w: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lastRenderedPageBreak/>
              <w:t>salute sotto il profi</w:t>
            </w: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lo dell’integrità psicofisica.</w:t>
            </w: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lastRenderedPageBreak/>
              <w:t>DIRITTO/ STORIA (LAR)</w:t>
            </w: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Ottobre / novembre</w:t>
            </w:r>
          </w:p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4/6 ore</w:t>
            </w:r>
          </w:p>
        </w:tc>
        <w:tc>
          <w:tcPr>
            <w:tcW w:w="2070" w:type="dxa"/>
            <w:shd w:val="clear" w:color="auto" w:fill="auto"/>
          </w:tcPr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Introduzione all’Agenda 2030</w:t>
            </w: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Libri di testo; brevi filmati; testo della Costituzione.</w:t>
            </w: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  <w:t>La nascita della Costituzione italiana</w:t>
            </w: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 xml:space="preserve"> </w:t>
            </w:r>
          </w:p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www.raiscuola.rai.it ›</w:t>
            </w:r>
            <w:proofErr w:type="gramEnd"/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 xml:space="preserve"> lezione › la-nascita-della-</w:t>
            </w:r>
          </w:p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costituzione</w:t>
            </w:r>
          </w:p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(13 minuti)</w:t>
            </w:r>
          </w:p>
          <w:p w:rsidR="002653A5" w:rsidRDefault="005F7479">
            <w:pPr>
              <w:widowControl w:val="0"/>
              <w:jc w:val="both"/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  <w:t>I PRINCIPI</w:t>
            </w:r>
          </w:p>
          <w:p w:rsidR="002653A5" w:rsidRDefault="005F7479">
            <w:pPr>
              <w:widowControl w:val="0"/>
              <w:jc w:val="both"/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  <w:t xml:space="preserve">FONDAMENTALI DELLA COSTITUZIONE </w:t>
            </w:r>
            <w:r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  <w:lastRenderedPageBreak/>
              <w:t>ITALIANA</w:t>
            </w:r>
          </w:p>
          <w:p w:rsidR="002653A5" w:rsidRDefault="005F7479">
            <w:pPr>
              <w:widowControl w:val="0"/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www.tvscuola.it ›</w:t>
            </w:r>
            <w:proofErr w:type="gramEnd"/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 xml:space="preserve"> gius23</w:t>
            </w:r>
          </w:p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 xml:space="preserve">I video di </w:t>
            </w:r>
            <w:proofErr w:type="spellStart"/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TVscuola</w:t>
            </w:r>
            <w:proofErr w:type="spellEnd"/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. LEZIONE 6</w:t>
            </w: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Diritto - Rai Scuola - 9</w:t>
            </w:r>
          </w:p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www.raiscuola.rai.it ›</w:t>
            </w:r>
            <w:proofErr w:type="gramEnd"/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 xml:space="preserve"> categorie.</w:t>
            </w:r>
          </w:p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Le lezioni d</w:t>
            </w: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 xml:space="preserve">urano mediamente 9-15 minuti vedere: </w:t>
            </w:r>
          </w:p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Comma 8</w:t>
            </w:r>
          </w:p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La Sovranità Popolare</w:t>
            </w:r>
          </w:p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Comma 8</w:t>
            </w:r>
          </w:p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I Diritti Inviolabili</w:t>
            </w:r>
          </w:p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 xml:space="preserve">Comma </w:t>
            </w:r>
            <w:proofErr w:type="gramStart"/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8  L</w:t>
            </w:r>
            <w:proofErr w:type="gramEnd"/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`Uguaglianza Formale</w:t>
            </w:r>
          </w:p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 xml:space="preserve">Comma 8 </w:t>
            </w:r>
            <w:proofErr w:type="gramStart"/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L`Uguaglianza</w:t>
            </w:r>
            <w:proofErr w:type="gramEnd"/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 xml:space="preserve"> Sostanziale</w:t>
            </w: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  <w:t xml:space="preserve">Conversazioni sulla </w:t>
            </w:r>
            <w:proofErr w:type="gramStart"/>
            <w:r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  <w:t>Costituzione</w:t>
            </w: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 xml:space="preserve">  www.youtube.com</w:t>
            </w:r>
            <w:proofErr w:type="gramEnd"/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 xml:space="preserve"> › </w:t>
            </w:r>
            <w:proofErr w:type="spellStart"/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playlist</w:t>
            </w:r>
            <w:proofErr w:type="spellEnd"/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 xml:space="preserve"> 24 </w:t>
            </w:r>
            <w:proofErr w:type="spellStart"/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giu</w:t>
            </w:r>
            <w:proofErr w:type="spellEnd"/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 xml:space="preserve"> 2014 Regione Emilia-Romagna; 80 </w:t>
            </w:r>
            <w:proofErr w:type="spellStart"/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videos</w:t>
            </w:r>
            <w:proofErr w:type="spellEnd"/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 xml:space="preserve"> In questa sezione si trovano tutti gli articoli</w:t>
            </w:r>
          </w:p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dal 1° al 54° commentati.</w:t>
            </w: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1753" w:type="dxa"/>
            <w:shd w:val="clear" w:color="auto" w:fill="auto"/>
          </w:tcPr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lastRenderedPageBreak/>
              <w:t>Verifica strutturata sulle conoscenze e/o produzione di un testo espositivo-argomentativo e/o realizzazione di un prodotto (foto, video, progetto artistico, slide,  cartelloni)</w:t>
            </w:r>
          </w:p>
        </w:tc>
      </w:tr>
      <w:tr w:rsidR="002653A5">
        <w:tc>
          <w:tcPr>
            <w:tcW w:w="1900" w:type="dxa"/>
            <w:shd w:val="clear" w:color="auto" w:fill="auto"/>
          </w:tcPr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  <w:lastRenderedPageBreak/>
              <w:t xml:space="preserve">STILI DI VITA SANI </w:t>
            </w:r>
            <w:proofErr w:type="gramStart"/>
            <w:r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  <w:t>E  CONTRASTO</w:t>
            </w:r>
            <w:proofErr w:type="gramEnd"/>
            <w:r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  <w:t xml:space="preserve"> E PREVENZIONE DELLE DIPENDENZE</w:t>
            </w: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</w:pPr>
          </w:p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  <w:t xml:space="preserve"> </w:t>
            </w:r>
          </w:p>
        </w:tc>
        <w:tc>
          <w:tcPr>
            <w:tcW w:w="1635" w:type="dxa"/>
            <w:shd w:val="clear" w:color="auto" w:fill="auto"/>
          </w:tcPr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Acquisire consapevolezza rispetto agli effetti delle sostanze stupefacenti, dell’assuefazione e dei rischi derivanti dall’abuso di alcool.</w:t>
            </w:r>
          </w:p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 xml:space="preserve">Prendere coscienza delle situazioni e delle forme del disagio </w:t>
            </w: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lastRenderedPageBreak/>
              <w:t>giovanile ed adulto nella società contemporanea riflett</w:t>
            </w: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ere sui comportamenti che promuovano benessere fisico, psicologico, morale e sociale.</w:t>
            </w: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lastRenderedPageBreak/>
              <w:t>SCIENZE</w:t>
            </w: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Novembre / dicembre (3/5 ore)</w:t>
            </w:r>
          </w:p>
        </w:tc>
        <w:tc>
          <w:tcPr>
            <w:tcW w:w="2070" w:type="dxa"/>
            <w:shd w:val="clear" w:color="auto" w:fill="auto"/>
          </w:tcPr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Spiegazione delle tematiche trattate da un punto di vista scientifico</w:t>
            </w: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Eventuali incontri con esperti</w:t>
            </w: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Eventuale visione di video e fonti</w:t>
            </w: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Discussioni in classe</w:t>
            </w: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 xml:space="preserve">Attività di rielaborazione in piccoli gruppi </w:t>
            </w:r>
          </w:p>
        </w:tc>
        <w:tc>
          <w:tcPr>
            <w:tcW w:w="1753" w:type="dxa"/>
            <w:shd w:val="clear" w:color="auto" w:fill="auto"/>
          </w:tcPr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</w:tc>
      </w:tr>
      <w:tr w:rsidR="002653A5">
        <w:tc>
          <w:tcPr>
            <w:tcW w:w="1900" w:type="dxa"/>
            <w:shd w:val="clear" w:color="auto" w:fill="auto"/>
          </w:tcPr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  <w:lastRenderedPageBreak/>
              <w:t>CITTADINANZA DIGITALE:</w:t>
            </w:r>
          </w:p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  <w:t>CYBERBULLISMO E SEXTING</w:t>
            </w:r>
          </w:p>
        </w:tc>
        <w:tc>
          <w:tcPr>
            <w:tcW w:w="1635" w:type="dxa"/>
            <w:shd w:val="clear" w:color="auto" w:fill="auto"/>
          </w:tcPr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Esercitare i principi della cittadinanza digitale, con competenza e coerenza rispetto al sistema integrato di valori che regolano la vita democratica.</w:t>
            </w: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Informatica /</w:t>
            </w:r>
          </w:p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STORIA (LAR)</w:t>
            </w:r>
          </w:p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 xml:space="preserve">o altre discipline scelte dal </w:t>
            </w:r>
            <w:proofErr w:type="spellStart"/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CdC</w:t>
            </w:r>
            <w:proofErr w:type="spellEnd"/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Presentazione della legge n. 71/2017 a supporto del docente:</w:t>
            </w: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hyperlink r:id="rId4">
              <w:r>
                <w:rPr>
                  <w:rFonts w:ascii="Calibri" w:eastAsia="Calibri" w:hAnsi="Calibri" w:cs="Calibri"/>
                  <w:color w:val="000099"/>
                  <w:sz w:val="22"/>
                  <w:szCs w:val="22"/>
                </w:rPr>
                <w:t>https://cyberbullismo.wordpress.com/2017/05/26/legge-cyberbullismo-chi-fa-che-cos</w:t>
              </w:r>
              <w:r>
                <w:rPr>
                  <w:rFonts w:ascii="Calibri" w:eastAsia="Calibri" w:hAnsi="Calibri" w:cs="Calibri"/>
                  <w:color w:val="000099"/>
                  <w:sz w:val="22"/>
                  <w:szCs w:val="22"/>
                </w:rPr>
                <w:t>a-la-scuola/</w:t>
              </w:r>
            </w:hyperlink>
          </w:p>
        </w:tc>
        <w:tc>
          <w:tcPr>
            <w:tcW w:w="1170" w:type="dxa"/>
            <w:shd w:val="clear" w:color="auto" w:fill="auto"/>
          </w:tcPr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Novembre / dicembre</w:t>
            </w:r>
          </w:p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(3 / 4 ore)</w:t>
            </w:r>
          </w:p>
        </w:tc>
        <w:tc>
          <w:tcPr>
            <w:tcW w:w="2070" w:type="dxa"/>
            <w:shd w:val="clear" w:color="auto" w:fill="auto"/>
          </w:tcPr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  <w:t>Manifesto della comunicazione non ostile</w:t>
            </w: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:</w:t>
            </w:r>
          </w:p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https://cyberbullismo.wordpress.com/2020/05/09/manifesto-della-comunicazione-non-ostile-e-inclusiva-2020/</w:t>
            </w: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Discussione in classe della legge n. 71/2017.</w:t>
            </w: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Analisi del vad</w:t>
            </w: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 xml:space="preserve">emecum sul </w:t>
            </w:r>
            <w:proofErr w:type="spellStart"/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cyberbullismo</w:t>
            </w:r>
            <w:proofErr w:type="spellEnd"/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 xml:space="preserve"> della scuola (</w:t>
            </w:r>
            <w:hyperlink r:id="rId5">
              <w:r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www.isdellacqua.edu.it</w:t>
              </w:r>
            </w:hyperlink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).</w:t>
            </w: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Eventuale visione di film tematici</w:t>
            </w: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Eventuali incontri con esperti</w:t>
            </w: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  <w:t>Sperimentazione di una navigazione in rete sicura e non ostile.</w:t>
            </w: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 xml:space="preserve">Attività di rielaborazione in piccoli gruppi </w:t>
            </w: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1753" w:type="dxa"/>
            <w:shd w:val="clear" w:color="auto" w:fill="auto"/>
          </w:tcPr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Verifica strutturata sulle conoscenze e/o produzione di un testo espositivo-argomentativo e/o realizzazione di un prodotto (slide,  cartelloni, foto, video, progetto artistico)</w:t>
            </w:r>
          </w:p>
        </w:tc>
      </w:tr>
      <w:tr w:rsidR="002653A5">
        <w:tc>
          <w:tcPr>
            <w:tcW w:w="1900" w:type="dxa"/>
            <w:shd w:val="clear" w:color="auto" w:fill="auto"/>
          </w:tcPr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  <w:t>EDUCAZIONE</w:t>
            </w:r>
          </w:p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  <w:t xml:space="preserve">AD </w:t>
            </w:r>
            <w:r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  <w:lastRenderedPageBreak/>
              <w:t xml:space="preserve">UN’ALIMENTAZIONE </w:t>
            </w:r>
            <w:r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  <w:t>CORRETTA</w:t>
            </w:r>
          </w:p>
        </w:tc>
        <w:tc>
          <w:tcPr>
            <w:tcW w:w="1635" w:type="dxa"/>
            <w:shd w:val="clear" w:color="auto" w:fill="auto"/>
          </w:tcPr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lastRenderedPageBreak/>
              <w:t xml:space="preserve">Prendere coscienza del </w:t>
            </w: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lastRenderedPageBreak/>
              <w:t xml:space="preserve">tema dell’alimentazione e comportarsi in modo da promuovere il benessere fisico, psicologico, morale e sociale. </w:t>
            </w:r>
          </w:p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Acquisire consapevolezza rispetto alle buone pratiche per mantenere sano l’organismo, prevenire le malattie e c</w:t>
            </w: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onsumare in modo consapevole.</w:t>
            </w: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lastRenderedPageBreak/>
              <w:t>SCIENZE</w:t>
            </w: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lastRenderedPageBreak/>
              <w:t xml:space="preserve">Gennaio / </w:t>
            </w:r>
            <w:proofErr w:type="gramStart"/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Febbraio</w:t>
            </w:r>
            <w:proofErr w:type="gramEnd"/>
          </w:p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lastRenderedPageBreak/>
              <w:t>(4/6 ore)</w:t>
            </w:r>
          </w:p>
        </w:tc>
        <w:tc>
          <w:tcPr>
            <w:tcW w:w="2070" w:type="dxa"/>
            <w:shd w:val="clear" w:color="auto" w:fill="auto"/>
          </w:tcPr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lastRenderedPageBreak/>
              <w:t>Visione film:</w:t>
            </w:r>
          </w:p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 xml:space="preserve">FINO ALL’OSSO </w:t>
            </w: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lastRenderedPageBreak/>
              <w:t>(2017)</w:t>
            </w:r>
          </w:p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 xml:space="preserve">Regia di </w:t>
            </w:r>
            <w:hyperlink r:id="rId6">
              <w:r>
                <w:rPr>
                  <w:rFonts w:ascii="Calibri" w:eastAsia="Calibri" w:hAnsi="Calibri" w:cs="Calibri"/>
                  <w:color w:val="000099"/>
                  <w:sz w:val="22"/>
                  <w:szCs w:val="22"/>
                </w:rPr>
                <w:t xml:space="preserve">Marti </w:t>
              </w:r>
              <w:proofErr w:type="spellStart"/>
              <w:r>
                <w:rPr>
                  <w:rFonts w:ascii="Calibri" w:eastAsia="Calibri" w:hAnsi="Calibri" w:cs="Calibri"/>
                  <w:color w:val="000099"/>
                  <w:sz w:val="22"/>
                  <w:szCs w:val="22"/>
                </w:rPr>
                <w:t>Noxon</w:t>
              </w:r>
              <w:proofErr w:type="spellEnd"/>
            </w:hyperlink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 xml:space="preserve"> (su </w:t>
            </w:r>
            <w:proofErr w:type="spellStart"/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netflix</w:t>
            </w:r>
            <w:proofErr w:type="spellEnd"/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)</w:t>
            </w: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Visione di video e fonti, libro di testo, materiali del docente</w:t>
            </w: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Spiegazione delle tematiche trattate da un punto di vista scientifico.</w:t>
            </w:r>
          </w:p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Eventuali incontri con esperti.</w:t>
            </w: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 xml:space="preserve">Discussione in classe e attività di rielaborazione in piccoli gruppi </w:t>
            </w: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1753" w:type="dxa"/>
            <w:shd w:val="clear" w:color="auto" w:fill="auto"/>
          </w:tcPr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lastRenderedPageBreak/>
              <w:t>Verifica stru</w:t>
            </w: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 xml:space="preserve">tturata sulle </w:t>
            </w: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lastRenderedPageBreak/>
              <w:t>conoscenze e/o produzione di un testo espositivo-argomentativo e/o realizzazione di un prodotto (foto, video, progetto artistico, con la produzione di elaborati, slide, cartelloni)</w:t>
            </w:r>
          </w:p>
        </w:tc>
      </w:tr>
      <w:tr w:rsidR="002653A5">
        <w:tc>
          <w:tcPr>
            <w:tcW w:w="1900" w:type="dxa"/>
            <w:shd w:val="clear" w:color="auto" w:fill="auto"/>
          </w:tcPr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  <w:lastRenderedPageBreak/>
              <w:t>ATTIVITÀ FISICA</w:t>
            </w:r>
          </w:p>
        </w:tc>
        <w:tc>
          <w:tcPr>
            <w:tcW w:w="1635" w:type="dxa"/>
            <w:shd w:val="clear" w:color="auto" w:fill="auto"/>
          </w:tcPr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Acquisire consapevolezza rispetto all’importanza dell’attività fisica associata ad una corretta alimentazione.</w:t>
            </w: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SCIENZE MOTORIE</w:t>
            </w:r>
          </w:p>
        </w:tc>
        <w:tc>
          <w:tcPr>
            <w:tcW w:w="1170" w:type="dxa"/>
            <w:shd w:val="clear" w:color="auto" w:fill="auto"/>
          </w:tcPr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Febbraio (2 ore)</w:t>
            </w:r>
          </w:p>
        </w:tc>
        <w:tc>
          <w:tcPr>
            <w:tcW w:w="2070" w:type="dxa"/>
            <w:shd w:val="clear" w:color="auto" w:fill="auto"/>
          </w:tcPr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Spiegazione delle tematiche trattate</w:t>
            </w:r>
          </w:p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Discussione in classe</w:t>
            </w:r>
          </w:p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Eventuale visione di video o fonti</w:t>
            </w:r>
          </w:p>
        </w:tc>
        <w:tc>
          <w:tcPr>
            <w:tcW w:w="1753" w:type="dxa"/>
            <w:shd w:val="clear" w:color="auto" w:fill="auto"/>
          </w:tcPr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</w:tc>
      </w:tr>
      <w:tr w:rsidR="002653A5">
        <w:tc>
          <w:tcPr>
            <w:tcW w:w="1900" w:type="dxa"/>
            <w:shd w:val="clear" w:color="auto" w:fill="auto"/>
          </w:tcPr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  <w:t>LETTURA A CASA</w:t>
            </w:r>
          </w:p>
        </w:tc>
        <w:tc>
          <w:tcPr>
            <w:tcW w:w="1635" w:type="dxa"/>
            <w:shd w:val="clear" w:color="auto" w:fill="auto"/>
          </w:tcPr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</w:tcPr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Gennaio / febbraio</w:t>
            </w:r>
          </w:p>
        </w:tc>
        <w:tc>
          <w:tcPr>
            <w:tcW w:w="2070" w:type="dxa"/>
            <w:shd w:val="clear" w:color="auto" w:fill="auto"/>
          </w:tcPr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LE CITTA’ INVISIBILI Italo Calvino</w:t>
            </w: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1753" w:type="dxa"/>
            <w:shd w:val="clear" w:color="auto" w:fill="auto"/>
          </w:tcPr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</w:tc>
      </w:tr>
      <w:tr w:rsidR="002653A5">
        <w:tc>
          <w:tcPr>
            <w:tcW w:w="1900" w:type="dxa"/>
            <w:shd w:val="clear" w:color="auto" w:fill="auto"/>
          </w:tcPr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  <w:t xml:space="preserve">COME </w:t>
            </w:r>
            <w:proofErr w:type="gramStart"/>
            <w:r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  <w:t>VIVREMO  INSIEME</w:t>
            </w:r>
            <w:proofErr w:type="gramEnd"/>
            <w:r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  <w:t>?</w:t>
            </w:r>
          </w:p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  <w:t xml:space="preserve">MODELLI DI CITTÀ SOSTENIBILI, INCLUSIONE SOCIALE, </w:t>
            </w:r>
          </w:p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  <w:t>LOTTA ALLE DISCRIMINAZIONI</w:t>
            </w: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</w:pP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</w:pP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</w:pPr>
          </w:p>
          <w:p w:rsidR="002653A5" w:rsidRDefault="005F7479">
            <w:pPr>
              <w:widowControl w:val="0"/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Il tema che si è voluto dare al percorso è quello della Biennale di Architettura 2020:</w:t>
            </w:r>
          </w:p>
          <w:p w:rsidR="002653A5" w:rsidRDefault="005F7479">
            <w:pPr>
              <w:widowControl w:val="0"/>
              <w:jc w:val="both"/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  <w:t xml:space="preserve">How </w:t>
            </w:r>
            <w:proofErr w:type="spellStart"/>
            <w:r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  <w:t>will</w:t>
            </w:r>
            <w:proofErr w:type="spellEnd"/>
            <w:r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  <w:t>we</w:t>
            </w:r>
            <w:proofErr w:type="spellEnd"/>
            <w:r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  <w:t xml:space="preserve"> live </w:t>
            </w:r>
            <w:proofErr w:type="spellStart"/>
            <w:r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  <w:lastRenderedPageBreak/>
              <w:t>together</w:t>
            </w:r>
            <w:proofErr w:type="spellEnd"/>
            <w:r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  <w:t>?</w:t>
            </w:r>
          </w:p>
          <w:p w:rsidR="002653A5" w:rsidRDefault="005F7479">
            <w:pPr>
              <w:widowControl w:val="0"/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 xml:space="preserve">Per questa Mostra, il curatore </w:t>
            </w:r>
            <w:proofErr w:type="spellStart"/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Hashim</w:t>
            </w:r>
            <w:proofErr w:type="spellEnd"/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Sarkis</w:t>
            </w:r>
            <w:proofErr w:type="spellEnd"/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 xml:space="preserve"> ha chiesto agli architetti di immaginare degli spazi nei quali “vivere insieme”, rispondendo a una domanda, tanto più urgente oggi, posta da una società in rapida evoluzione, dalla cre</w:t>
            </w: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scente polarizzazione politica, dai cambiamenti climatici e dalle grandi disuguaglianze globali.</w:t>
            </w: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</w:pPr>
          </w:p>
        </w:tc>
        <w:tc>
          <w:tcPr>
            <w:tcW w:w="1635" w:type="dxa"/>
            <w:shd w:val="clear" w:color="auto" w:fill="auto"/>
          </w:tcPr>
          <w:p w:rsidR="002653A5" w:rsidRDefault="005F7479">
            <w:pPr>
              <w:widowControl w:val="0"/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lastRenderedPageBreak/>
              <w:t>Saper interagire in gruppo, comprendendo i diversi punti di vista, valorizzando le proprie e le altrui capacità, gestendo la conflittualità, contribuendo all’</w:t>
            </w: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 xml:space="preserve">apprendimento comune ed alla realizzazione delle attività </w:t>
            </w: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lastRenderedPageBreak/>
              <w:t>collettive, nel riconoscimento dei diritti fondamentali degli altri.</w:t>
            </w:r>
          </w:p>
          <w:p w:rsidR="002653A5" w:rsidRDefault="002653A5">
            <w:pPr>
              <w:widowControl w:val="0"/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  <w:p w:rsidR="002653A5" w:rsidRDefault="005F7479">
            <w:pPr>
              <w:widowControl w:val="0"/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Agire in modo autonomo e responsabile: sapersi inserire in modo attivo e consapevole nella vita sociale e far valere al suo inte</w:t>
            </w: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rno i propri diritti e bisogni riconoscendo al contempo quelli altrui, le opportunità comuni, i limiti, le regole, le responsabilità.</w:t>
            </w: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</w:tcPr>
          <w:p w:rsidR="002653A5" w:rsidRDefault="005F7479">
            <w:pPr>
              <w:widowControl w:val="0"/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lastRenderedPageBreak/>
              <w:t>ITALIANO / STORIA DELL’ARTE / INGLESE / LINGUE STRANIERE / INFORMATICA / MATERIE D’INDIRIZZO</w:t>
            </w:r>
          </w:p>
          <w:p w:rsidR="002653A5" w:rsidRDefault="002653A5">
            <w:pPr>
              <w:widowControl w:val="0"/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  <w:p w:rsidR="002653A5" w:rsidRDefault="005F7479">
            <w:pPr>
              <w:widowControl w:val="0"/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I consigli di classe decido</w:t>
            </w: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 xml:space="preserve">no quali discipline coinvolgere, </w:t>
            </w: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lastRenderedPageBreak/>
              <w:t>come suddividere le ore e su quale tipologia di prodotto finale orientarsi nel rispetto del tema scelto.</w:t>
            </w:r>
          </w:p>
        </w:tc>
        <w:tc>
          <w:tcPr>
            <w:tcW w:w="1170" w:type="dxa"/>
            <w:shd w:val="clear" w:color="auto" w:fill="auto"/>
          </w:tcPr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lastRenderedPageBreak/>
              <w:t>Marzo /  Maggio (17 ore o quelle mancanti per arrivare alle 33 ore minime)</w:t>
            </w:r>
          </w:p>
        </w:tc>
        <w:tc>
          <w:tcPr>
            <w:tcW w:w="2070" w:type="dxa"/>
            <w:shd w:val="clear" w:color="auto" w:fill="auto"/>
          </w:tcPr>
          <w:p w:rsidR="002653A5" w:rsidRDefault="005F7479">
            <w:pPr>
              <w:widowControl w:val="0"/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  <w:t xml:space="preserve">LE CITTA’ INVISIBILI </w:t>
            </w: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 xml:space="preserve">                 </w:t>
            </w:r>
          </w:p>
          <w:p w:rsidR="002653A5" w:rsidRDefault="005F7479">
            <w:pPr>
              <w:widowControl w:val="0"/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Cort</w:t>
            </w: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ometraggio di Manfredo Manfredi (4 minuti)</w:t>
            </w:r>
          </w:p>
          <w:p w:rsidR="002653A5" w:rsidRDefault="002653A5">
            <w:pPr>
              <w:widowControl w:val="0"/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  <w:p w:rsidR="002653A5" w:rsidRDefault="005F7479">
            <w:pPr>
              <w:widowControl w:val="0"/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https://youtu.be/sHLgXozlx3k</w:t>
            </w: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Discussione del libro di Italo Calvino.</w:t>
            </w: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  <w:p w:rsidR="002653A5" w:rsidRDefault="005F7479">
            <w:pPr>
              <w:widowControl w:val="0"/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 xml:space="preserve">Vedi </w:t>
            </w:r>
          </w:p>
          <w:p w:rsidR="002653A5" w:rsidRDefault="005F7479">
            <w:pPr>
              <w:widowControl w:val="0"/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BIENNALE ARCHITETTURA 2020:</w:t>
            </w:r>
          </w:p>
          <w:p w:rsidR="002653A5" w:rsidRDefault="002653A5">
            <w:pPr>
              <w:widowControl w:val="0"/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  <w:p w:rsidR="002653A5" w:rsidRDefault="005F7479">
            <w:pPr>
              <w:widowControl w:val="0"/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hyperlink r:id="rId7">
              <w:r>
                <w:rPr>
                  <w:rFonts w:ascii="Calibri" w:eastAsia="Calibri" w:hAnsi="Calibri" w:cs="Calibri"/>
                  <w:color w:val="000099"/>
                  <w:sz w:val="22"/>
                  <w:szCs w:val="22"/>
                </w:rPr>
                <w:t>https://www.labien</w:t>
              </w:r>
              <w:r>
                <w:rPr>
                  <w:rFonts w:ascii="Calibri" w:eastAsia="Calibri" w:hAnsi="Calibri" w:cs="Calibri"/>
                  <w:color w:val="000099"/>
                  <w:sz w:val="22"/>
                  <w:szCs w:val="22"/>
                </w:rPr>
                <w:lastRenderedPageBreak/>
                <w:t>nale.org/it/architettura/2021</w:t>
              </w:r>
            </w:hyperlink>
          </w:p>
          <w:p w:rsidR="002653A5" w:rsidRDefault="002653A5">
            <w:pPr>
              <w:widowControl w:val="0"/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  <w:p w:rsidR="002653A5" w:rsidRDefault="005F7479">
            <w:pPr>
              <w:widowControl w:val="0"/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hyperlink r:id="rId8">
              <w:r>
                <w:rPr>
                  <w:rFonts w:ascii="Calibri" w:eastAsia="Calibri" w:hAnsi="Calibri" w:cs="Calibri"/>
                  <w:color w:val="000099"/>
                  <w:sz w:val="22"/>
                  <w:szCs w:val="22"/>
                </w:rPr>
                <w:t>https://www.labiennale.org/it/biennale-educational/attivit%C3%A0-virtuali</w:t>
              </w:r>
            </w:hyperlink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  <w:p w:rsidR="002653A5" w:rsidRDefault="005F7479">
            <w:pPr>
              <w:widowControl w:val="0"/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 xml:space="preserve">È attiva online la proposta specifica, </w:t>
            </w: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rivolta agli studenti della Scuola secondaria di secondo grado, che attraverso audio illustrativi (</w:t>
            </w:r>
            <w:proofErr w:type="spellStart"/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podcast</w:t>
            </w:r>
            <w:proofErr w:type="spellEnd"/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 xml:space="preserve">) e schede ne sviluppa le linee generali. </w:t>
            </w: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>Riflessione guidata sul tema proposto sotto il profilo architettonico (es. barriere fisiche), estetico, dell’accoglienza (es. muri reali e/o invisibili), dell’inclusione sociale (es. le nuove povertà fisiche, sociali e/o culturali)</w:t>
            </w:r>
          </w:p>
        </w:tc>
        <w:tc>
          <w:tcPr>
            <w:tcW w:w="1753" w:type="dxa"/>
            <w:shd w:val="clear" w:color="auto" w:fill="auto"/>
          </w:tcPr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lastRenderedPageBreak/>
              <w:t xml:space="preserve">PRODOTTO FINALE: </w:t>
            </w:r>
            <w:r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  <w:t>Realizz</w:t>
            </w:r>
            <w:r>
              <w:rPr>
                <w:rFonts w:ascii="Calibri" w:eastAsia="Calibri" w:hAnsi="Calibri" w:cs="Calibri"/>
                <w:b/>
                <w:color w:val="000099"/>
                <w:sz w:val="22"/>
                <w:szCs w:val="22"/>
              </w:rPr>
              <w:t xml:space="preserve">azione di una mostra virtuale che comprenda i lavori degli studenti di tutti gli indirizzi. </w:t>
            </w:r>
          </w:p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 xml:space="preserve">Ogni studente deve rispondere alla domanda: Come vivremo insieme? Come immagini la città del futuro? </w:t>
            </w:r>
          </w:p>
          <w:p w:rsidR="002653A5" w:rsidRDefault="005F74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 xml:space="preserve">Dovrà </w:t>
            </w: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lastRenderedPageBreak/>
              <w:t xml:space="preserve">interpretare il tema utilizzando la forma definita dal </w:t>
            </w:r>
            <w:r>
              <w:rPr>
                <w:rFonts w:ascii="Calibri" w:eastAsia="Calibri" w:hAnsi="Calibri" w:cs="Calibri"/>
                <w:color w:val="000099"/>
                <w:sz w:val="22"/>
                <w:szCs w:val="22"/>
              </w:rPr>
              <w:t xml:space="preserve">consiglio di classe, per esempio video, testi, articolo di giornale, foto, elaborato artistico. </w:t>
            </w: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  <w:p w:rsidR="002653A5" w:rsidRDefault="002653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99"/>
                <w:sz w:val="22"/>
                <w:szCs w:val="22"/>
              </w:rPr>
            </w:pPr>
          </w:p>
        </w:tc>
      </w:tr>
    </w:tbl>
    <w:p w:rsidR="002653A5" w:rsidRDefault="002653A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99"/>
          <w:sz w:val="22"/>
          <w:szCs w:val="22"/>
        </w:rPr>
      </w:pPr>
    </w:p>
    <w:p w:rsidR="002653A5" w:rsidRDefault="002653A5">
      <w:pPr>
        <w:spacing w:line="276" w:lineRule="auto"/>
        <w:rPr>
          <w:rFonts w:ascii="Calibri" w:eastAsia="Calibri" w:hAnsi="Calibri" w:cs="Calibri"/>
          <w:b/>
          <w:color w:val="222222"/>
          <w:sz w:val="28"/>
          <w:szCs w:val="28"/>
        </w:rPr>
      </w:pPr>
    </w:p>
    <w:p w:rsidR="002653A5" w:rsidRDefault="005F74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99"/>
          <w:sz w:val="22"/>
          <w:szCs w:val="22"/>
        </w:rPr>
      </w:pPr>
      <w:r>
        <w:rPr>
          <w:rFonts w:ascii="Calibri" w:eastAsia="Calibri" w:hAnsi="Calibri" w:cs="Calibri"/>
          <w:color w:val="000099"/>
          <w:sz w:val="22"/>
          <w:szCs w:val="22"/>
        </w:rPr>
        <w:t xml:space="preserve">SPUNTI DI RIFLESSIONE </w:t>
      </w:r>
    </w:p>
    <w:p w:rsidR="002653A5" w:rsidRDefault="005F74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99"/>
          <w:sz w:val="22"/>
          <w:szCs w:val="22"/>
        </w:rPr>
      </w:pPr>
      <w:r>
        <w:rPr>
          <w:rFonts w:ascii="Calibri" w:eastAsia="Calibri" w:hAnsi="Calibri" w:cs="Calibri"/>
          <w:b/>
          <w:color w:val="000099"/>
          <w:sz w:val="22"/>
          <w:szCs w:val="22"/>
        </w:rPr>
        <w:t xml:space="preserve">How </w:t>
      </w:r>
      <w:proofErr w:type="spellStart"/>
      <w:r>
        <w:rPr>
          <w:rFonts w:ascii="Calibri" w:eastAsia="Calibri" w:hAnsi="Calibri" w:cs="Calibri"/>
          <w:b/>
          <w:color w:val="000099"/>
          <w:sz w:val="22"/>
          <w:szCs w:val="22"/>
        </w:rPr>
        <w:t>we</w:t>
      </w:r>
      <w:proofErr w:type="spellEnd"/>
      <w:r>
        <w:rPr>
          <w:rFonts w:ascii="Calibri" w:eastAsia="Calibri" w:hAnsi="Calibri" w:cs="Calibri"/>
          <w:b/>
          <w:color w:val="0000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99"/>
          <w:sz w:val="22"/>
          <w:szCs w:val="22"/>
        </w:rPr>
        <w:t>will</w:t>
      </w:r>
      <w:proofErr w:type="spellEnd"/>
      <w:r>
        <w:rPr>
          <w:rFonts w:ascii="Calibri" w:eastAsia="Calibri" w:hAnsi="Calibri" w:cs="Calibri"/>
          <w:b/>
          <w:color w:val="000099"/>
          <w:sz w:val="22"/>
          <w:szCs w:val="22"/>
        </w:rPr>
        <w:t xml:space="preserve"> live </w:t>
      </w:r>
      <w:proofErr w:type="spellStart"/>
      <w:r>
        <w:rPr>
          <w:rFonts w:ascii="Calibri" w:eastAsia="Calibri" w:hAnsi="Calibri" w:cs="Calibri"/>
          <w:b/>
          <w:color w:val="000099"/>
          <w:sz w:val="22"/>
          <w:szCs w:val="22"/>
        </w:rPr>
        <w:t>together</w:t>
      </w:r>
      <w:proofErr w:type="spellEnd"/>
      <w:r>
        <w:rPr>
          <w:rFonts w:ascii="Calibri" w:eastAsia="Calibri" w:hAnsi="Calibri" w:cs="Calibri"/>
          <w:b/>
          <w:color w:val="000099"/>
          <w:sz w:val="22"/>
          <w:szCs w:val="22"/>
        </w:rPr>
        <w:t>?</w:t>
      </w:r>
    </w:p>
    <w:p w:rsidR="002653A5" w:rsidRDefault="005F74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99"/>
          <w:sz w:val="22"/>
          <w:szCs w:val="22"/>
        </w:rPr>
      </w:pPr>
      <w:r>
        <w:rPr>
          <w:rFonts w:ascii="Calibri" w:eastAsia="Calibri" w:hAnsi="Calibri" w:cs="Calibri"/>
          <w:b/>
          <w:color w:val="000099"/>
          <w:sz w:val="22"/>
          <w:szCs w:val="22"/>
        </w:rPr>
        <w:t>Il tema della prossima Biennale di Architettura di Venezia è il vivere insieme.</w:t>
      </w:r>
    </w:p>
    <w:p w:rsidR="002653A5" w:rsidRDefault="002653A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99"/>
          <w:sz w:val="22"/>
          <w:szCs w:val="22"/>
        </w:rPr>
      </w:pPr>
    </w:p>
    <w:p w:rsidR="002653A5" w:rsidRDefault="005F74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99"/>
          <w:sz w:val="22"/>
          <w:szCs w:val="22"/>
        </w:rPr>
      </w:pPr>
      <w:r>
        <w:rPr>
          <w:rFonts w:ascii="Calibri" w:eastAsia="Calibri" w:hAnsi="Calibri" w:cs="Calibri"/>
          <w:color w:val="000099"/>
          <w:sz w:val="22"/>
          <w:szCs w:val="22"/>
        </w:rPr>
        <w:t xml:space="preserve">“How </w:t>
      </w:r>
      <w:proofErr w:type="spellStart"/>
      <w:r>
        <w:rPr>
          <w:rFonts w:ascii="Calibri" w:eastAsia="Calibri" w:hAnsi="Calibri" w:cs="Calibri"/>
          <w:color w:val="000099"/>
          <w:sz w:val="22"/>
          <w:szCs w:val="22"/>
        </w:rPr>
        <w:t>will</w:t>
      </w:r>
      <w:proofErr w:type="spellEnd"/>
      <w:r>
        <w:rPr>
          <w:rFonts w:ascii="Calibri" w:eastAsia="Calibri" w:hAnsi="Calibri" w:cs="Calibri"/>
          <w:color w:val="00009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99"/>
          <w:sz w:val="22"/>
          <w:szCs w:val="22"/>
        </w:rPr>
        <w:t>we</w:t>
      </w:r>
      <w:proofErr w:type="spellEnd"/>
      <w:r>
        <w:rPr>
          <w:rFonts w:ascii="Calibri" w:eastAsia="Calibri" w:hAnsi="Calibri" w:cs="Calibri"/>
          <w:color w:val="000099"/>
          <w:sz w:val="22"/>
          <w:szCs w:val="22"/>
        </w:rPr>
        <w:t xml:space="preserve"> live </w:t>
      </w:r>
      <w:proofErr w:type="spellStart"/>
      <w:r>
        <w:rPr>
          <w:rFonts w:ascii="Calibri" w:eastAsia="Calibri" w:hAnsi="Calibri" w:cs="Calibri"/>
          <w:color w:val="000099"/>
          <w:sz w:val="22"/>
          <w:szCs w:val="22"/>
        </w:rPr>
        <w:t>together</w:t>
      </w:r>
      <w:proofErr w:type="spellEnd"/>
      <w:r>
        <w:rPr>
          <w:rFonts w:ascii="Calibri" w:eastAsia="Calibri" w:hAnsi="Calibri" w:cs="Calibri"/>
          <w:color w:val="000099"/>
          <w:sz w:val="22"/>
          <w:szCs w:val="22"/>
        </w:rPr>
        <w:t xml:space="preserve">?” è una domanda tanto sociale e politica quanto spaziale. Aristotele, quando si pose questa domanda per definire la politica, propose il modello di città. Ogni generazione se la pone rispondendo in modo diverso. Più recentemente </w:t>
      </w:r>
      <w:r>
        <w:rPr>
          <w:rFonts w:ascii="Calibri" w:eastAsia="Calibri" w:hAnsi="Calibri" w:cs="Calibri"/>
          <w:color w:val="000099"/>
          <w:sz w:val="22"/>
          <w:szCs w:val="22"/>
        </w:rPr>
        <w:t>le norme sociali in rapida evoluzione, la crescente polarizzazione politica, i cambiamenti climatici e le grandi disuguaglianze globali ci fanno porre questa domanda in maniera più urgente e su piani diversi rispetto al passato. Parallelamente, la debolezz</w:t>
      </w:r>
      <w:r>
        <w:rPr>
          <w:rFonts w:ascii="Calibri" w:eastAsia="Calibri" w:hAnsi="Calibri" w:cs="Calibri"/>
          <w:color w:val="000099"/>
          <w:sz w:val="22"/>
          <w:szCs w:val="22"/>
        </w:rPr>
        <w:t>a dei modelli politici proposti oggi ci costringe a mettere lo spazio al primo posto e, forse come Aristotele, a guardare al modo in cui l'architettura dà forma all'abitazione come potenziale modello di come potremmo vivere insieme.”</w:t>
      </w:r>
    </w:p>
    <w:sectPr w:rsidR="002653A5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A5"/>
    <w:rsid w:val="000D281C"/>
    <w:rsid w:val="002653A5"/>
    <w:rsid w:val="005F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4AA7C-1B83-4E0E-AB45-EB4B2336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ennale.org/it/biennale-educational/attivit%C3%A0-virtual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abiennale.org/it/architettura/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movies.it/biografia/?r=21587" TargetMode="External"/><Relationship Id="rId5" Type="http://schemas.openxmlformats.org/officeDocument/2006/relationships/hyperlink" Target="http://www.isdellacqua.edu.i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yberbullismo.wordpress.com/2017/05/26/legge-cyberbullismo-chi-fa-che-cosa-la-scuol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</dc:creator>
  <cp:lastModifiedBy>Donatella</cp:lastModifiedBy>
  <cp:revision>2</cp:revision>
  <dcterms:created xsi:type="dcterms:W3CDTF">2020-10-04T12:47:00Z</dcterms:created>
  <dcterms:modified xsi:type="dcterms:W3CDTF">2020-10-04T12:47:00Z</dcterms:modified>
</cp:coreProperties>
</file>