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66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73199</wp:posOffset>
            </wp:positionV>
            <wp:extent cx="6637020" cy="110363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1103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66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48"/>
          <w:szCs w:val="48"/>
          <w:u w:val="none"/>
          <w:shd w:fill="auto" w:val="clear"/>
          <w:vertAlign w:val="baseline"/>
          <w:rtl w:val="0"/>
        </w:rPr>
        <w:t xml:space="preserve">PIANO DIDATTICO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66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Indirizzo di studio……………………………………………………………..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Classe………..                                                 Sezione………….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Coordinatore di classe………………………………………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RELATIVI ALL’ALUNNO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5.0" w:type="dxa"/>
        <w:jc w:val="left"/>
        <w:tblInd w:w="-113.0" w:type="dxa"/>
        <w:tblLayout w:type="fixed"/>
        <w:tblLook w:val="0000"/>
      </w:tblPr>
      <w:tblGrid>
        <w:gridCol w:w="3569"/>
        <w:gridCol w:w="6416"/>
        <w:tblGridChange w:id="0">
          <w:tblGrid>
            <w:gridCol w:w="3569"/>
            <w:gridCol w:w="641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Diagnosi specialistica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Specialista/i di riferimento: ………………….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…………………..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…………………..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Consiglio di Classe                                                                           Genitori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OSSERVAZIONE DELLA SITUAZIONE INIZIALE (da effettuarsi entro i primi 2 mesi dall’inizio delle attività scolastiche)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4"/>
        <w:gridCol w:w="7002"/>
        <w:tblGridChange w:id="0">
          <w:tblGrid>
            <w:gridCol w:w="2304"/>
            <w:gridCol w:w="7002"/>
          </w:tblGrid>
        </w:tblGridChange>
      </w:tblGrid>
      <w:tr>
        <w:trPr>
          <w:cantSplit w:val="1"/>
          <w:trHeight w:val="1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LETTURA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(velocità, correttezza, comprensione)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osservazione</w:t>
            </w:r>
          </w:p>
        </w:tc>
      </w:tr>
      <w:tr>
        <w:trPr>
          <w:cantSplit w:val="1"/>
          <w:trHeight w:val="16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SCRITTURA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(tipologia di errori, grafia, messa a punto delle idee, produzione di testi e coerenza nella stesura degli stessi)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osservazione</w:t>
            </w:r>
          </w:p>
        </w:tc>
      </w:tr>
      <w:tr>
        <w:trPr>
          <w:cantSplit w:val="1"/>
          <w:trHeight w:val="15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(accuratezza e velocità nel calcolo a mente e scritto)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osservazione</w:t>
            </w:r>
          </w:p>
        </w:tc>
      </w:tr>
      <w:tr>
        <w:trPr>
          <w:cantSplit w:val="1"/>
          <w:trHeight w:val="2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052" w:right="0" w:firstLine="205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</w:t>
            </w:r>
          </w:p>
        </w:tc>
      </w:tr>
      <w:tr>
        <w:trPr>
          <w:cantSplit w:val="1"/>
          <w:trHeight w:val="91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Osservazione libera e sistematica (tempo impiegato in relazione alla media della classe nella esecuzione dei compiti,..).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Livelli di competenza nella lettura e scrittura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Comprensione di tipologie di testi (comprensione letterale, inferenziale, costruttiva, interpretativa, analitica, valutativa)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Competenza linguistica (sintattica, grammaticale, lessicale, ortografica)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Capacità di comprensione e produzione dei numeri, capacità di incolonnarli correttamente, abilità di ragionamento aritmetico, assimilazione e automatizzazione dei fatti numerici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SPECIFICI DI APPRENDIMENTO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(disciplina o ambito disciplinare):………………………………………………………………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…………………………………………………………………………………...............................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(disciplina o ambito disciplinare):………………………………………………………………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…………………………………………………………………………………................................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(disciplina o ambito disciplinare):………………………………………………………………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…………………………………………………………………………………................................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(disciplina o ambito disciplinare):……………………………………………………………….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…………………………………………………………………………………................................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(disciplina o ambito disciplinare) :…………………………………………………………………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…………………………………………………………………………………................................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(disciplina o ambito disciplinare):………………………………………………………………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…………………………………………………………………………………................................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(disciplina o ambito disciplinare):………………………………………………………………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…………………………………………………………………………………...............................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(disciplina o ambito disciplinare):…………………………………………………………………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…………………………………………………………………………………................................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INDICAZIONI E SUGGERIMENTI DI STRATEGIE METODOLOGICHE E DIDATTICHE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Incoraggiare l’apprendimento collaborativo favorendo le attività in piccoli gruppi.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Sostenere e promuovere un approccio strategico nello studio utilizzando mediatori  didattici facilitanti l’apprendimento  (immagini, mappe …).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Insegnare l’uso di dispositivi extratestuali per lo studio (titolo, paragrafi, immagini…)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Sollecitare collegamenti fra le nuove informazioni e quelle già acquisite ogni volta che si inizia un nuovo argomento di studio.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Dividere gli obiettivi di un compito in “sotto obiettivi”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Offrire anticipatamente schemi grafici relativi all’argomento di studio, per orientare l’alunno nella discriminazione delle informazioni essenziali.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Favorire l’operatività e allo stesso tempo il dialogo, la riflessione su quello che si fa.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Sviluppare processi di autovalutazione e autocontrollo delle strategie di apprendimento negli alunni.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Altro……………………………………………………………………………………………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5.  ATTIVITÀ PROGRAMMATE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Eventuale attività di recupero con la classe: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consolidamento e/o di potenziamento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laboratorio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carattere culturale, formativo, socializzante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6.  MISURE DISPENSATIVE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Nell’ambito delle varie discipline l’alunno viene dispensato: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dalla lettura ad alta voce;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 prendere appunti;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 tempi standard (concedere tempi più lunghi)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 copiare dalla lavagna;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dalla dettatura di testi/o appunti;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un eccesivo carico di compiti a casa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dalla effettuazione di più prove valutative in tempi ravvicinati;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dallo studio mnemonico di formule, tabelle, definizioni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(es.: sostituzione della scrittura con linguaggio verbale)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 le materie in cui si adottano le misure dispensative: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        --------------------------    -----------------------     ------------------------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L’alunno usufruirà dei seguenti strumenti compensativi: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libri digitali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tabelle, formulari, procedure specifiche, sintesi, schemi e mappe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calcolatrice o computer con foglio di calcolo e stampante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con videoscrittura, correttore ortografico, stampante e scanner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risorse audio (registrazioni, sintesi vocale, audiolibri, libri parlati, …)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 didattici free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con sintetizzatore vocale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vocabolario multimediale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 le materie in cui si adottano strumenti compensativi: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         --------------------------    -----------------------     ------------------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 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ricorda che le strutture grafiche (tipo diagrammi e/o mappe) possono servire non solo ad alunni con difficoltà, ma a tutti gli alunni della classe.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CRITERI E MODALITÀ DI VERIFICA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concordano: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verifiche orali programmate  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di mediatori didattici durante le prove scritte e orali (mappe mentali, mappe cognitive..)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valutazioni più attente alle conoscenze a alle competenze di analisi, sintesi e collegamento con eventuali elaborazioni personali, piuttosto che alla correttezza formale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 informatizzate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 dei progressi in itinere 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riduzione di esercizi nei compiti scritti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compensazione con prove orali di compiti scritti.  Specificare le discipline in cui si sostituisce la prova scritta con la prova orale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       _____________     ____________     ____________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N. B.Si ricorda che nella valutazione del I^ trimestre  e del II^ pentamestre  si devono tenere in considerazione i bisogni specifici dell’alunno, nonché le conoscenze e le competenze acquisite durante l’anno scolastico.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 COLLABORAZIONE SCUOLA-FAMIGLIA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concordano: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riduzione del carico di lavoro individuale  a casa.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strumenti compensativi utilizzati a casa  (audio: registrazioni, audiolibri,…)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 informatici (videoscrittura con correttore ortografico, sintesi vocale, calcolatrice o computer con fogli di calcolo, mappe concettuali, schemi….…. )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verifiche  orali a cui si presterà particolare attenzione. Le verifiche orali dovranno essere privilegiate.</w:t>
      </w:r>
    </w:p>
    <w:sectPr>
      <w:pgSz w:h="16838" w:w="11906" w:orient="portrait"/>
      <w:pgMar w:bottom="1134" w:top="568" w:left="1134" w:right="1134" w:header="708" w:footer="11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7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Times New Roma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cs="Arial" w:eastAsia="Times New Roman" w:hAnsi="Ari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Intestazione">
    <w:name w:val="Intestazione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rFonts w:ascii="Arial" w:cs="Arial" w:eastAsia="Times New Roman" w:hAnsi="Arial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rFonts w:ascii="Arial" w:cs="Arial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Enfasi(corsivo)">
    <w:name w:val="Enfasi (corsivo)"/>
    <w:next w:val="Enfasi(corsiv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lonna MT" w:eastAsia="Times New Roman" w:hAnsi="Colonna MT"/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1N2MuJXr9hxfZrqqPRja3NFog==">AMUW2mVoGV9flKaMdfqTmr/8fiwaC/S4t2Mvzkq7pysCeZEpJJAyA0sSpN3HVviLo3zJSqAugd1rpH2JOYVvzlmz6lwYnNnN8m8wHN6Bufb5oJjFNXOf+R4=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2022-11-09T09:23:00Z</dcterms:created>
  <dc:creator>enrica</dc:creator>
</cp:coreProperties>
</file>